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ADC5A" w14:textId="77777777" w:rsidR="001D668C" w:rsidRDefault="001D668C" w:rsidP="001D668C">
      <w:pPr>
        <w:spacing w:line="360" w:lineRule="auto"/>
        <w:jc w:val="center"/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7355931A" wp14:editId="34F93738">
            <wp:extent cx="1983347" cy="300064"/>
            <wp:effectExtent l="0" t="0" r="0" b="5080"/>
            <wp:docPr id="2104634416" name="Picture 210463441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699010" name="Picture 1" descr="A black background with a black square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1449" cy="36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E60E4" w14:textId="77777777" w:rsidR="001D668C" w:rsidRDefault="001D668C" w:rsidP="001D668C">
      <w:pPr>
        <w:jc w:val="center"/>
        <w:rPr>
          <w:b/>
          <w:bCs/>
          <w:u w:val="single"/>
        </w:rPr>
      </w:pPr>
    </w:p>
    <w:p w14:paraId="712C9925" w14:textId="4323E0BE" w:rsidR="001D668C" w:rsidRPr="001D668C" w:rsidRDefault="001C3158" w:rsidP="00CD4494">
      <w:pPr>
        <w:spacing w:line="276" w:lineRule="auto"/>
        <w:jc w:val="center"/>
        <w:rPr>
          <w:rFonts w:ascii="Georgia" w:hAnsi="Georgia" w:cs="Times New Roman (Body CS)"/>
          <w:spacing w:val="20"/>
          <w:sz w:val="22"/>
          <w:szCs w:val="22"/>
        </w:rPr>
      </w:pPr>
      <w:r>
        <w:rPr>
          <w:rFonts w:ascii="Georgia" w:hAnsi="Georgia" w:cs="Times New Roman (Body CS)"/>
          <w:spacing w:val="20"/>
          <w:sz w:val="22"/>
          <w:szCs w:val="22"/>
        </w:rPr>
        <w:t xml:space="preserve">INTRODUCING THE </w:t>
      </w:r>
      <w:r w:rsidR="001D668C" w:rsidRPr="001D668C">
        <w:rPr>
          <w:rFonts w:ascii="Georgia" w:hAnsi="Georgia" w:cs="Times New Roman (Body CS)"/>
          <w:spacing w:val="20"/>
          <w:sz w:val="22"/>
          <w:szCs w:val="22"/>
        </w:rPr>
        <w:t>TOR</w:t>
      </w:r>
      <w:r>
        <w:rPr>
          <w:rFonts w:ascii="Georgia" w:hAnsi="Georgia" w:cs="Times New Roman (Body CS)"/>
          <w:spacing w:val="20"/>
          <w:sz w:val="22"/>
          <w:szCs w:val="22"/>
        </w:rPr>
        <w:t xml:space="preserve"> DOWN WALL LIGHT</w:t>
      </w:r>
    </w:p>
    <w:p w14:paraId="220165BE" w14:textId="77777777" w:rsidR="001D668C" w:rsidRPr="001D668C" w:rsidRDefault="001D668C" w:rsidP="00CD4494">
      <w:pPr>
        <w:spacing w:line="276" w:lineRule="auto"/>
        <w:rPr>
          <w:rFonts w:ascii="Georgia" w:hAnsi="Georgia"/>
          <w:b/>
          <w:bCs/>
          <w:u w:val="single"/>
        </w:rPr>
      </w:pPr>
    </w:p>
    <w:p w14:paraId="3E2558C6" w14:textId="28724898" w:rsidR="003D7FD8" w:rsidRPr="001D668C" w:rsidRDefault="003D7FD8" w:rsidP="00CD4494">
      <w:pPr>
        <w:jc w:val="center"/>
        <w:rPr>
          <w:rFonts w:ascii="Georgia" w:hAnsi="Georgia"/>
          <w:sz w:val="22"/>
          <w:szCs w:val="22"/>
        </w:rPr>
      </w:pPr>
    </w:p>
    <w:p w14:paraId="56D0081F" w14:textId="3B1A8CE3" w:rsidR="001D668C" w:rsidRDefault="00555093" w:rsidP="00555093">
      <w:pPr>
        <w:spacing w:line="360" w:lineRule="auto"/>
        <w:jc w:val="center"/>
        <w:rPr>
          <w:rFonts w:ascii="Georgia" w:hAnsi="Georgia"/>
          <w:b/>
          <w:bCs/>
          <w:sz w:val="21"/>
          <w:szCs w:val="21"/>
        </w:rPr>
      </w:pPr>
      <w:r>
        <w:rPr>
          <w:rFonts w:ascii="Georgia" w:hAnsi="Georgia"/>
          <w:b/>
          <w:bCs/>
          <w:noProof/>
          <w:sz w:val="21"/>
          <w:szCs w:val="21"/>
        </w:rPr>
        <w:drawing>
          <wp:inline distT="0" distB="0" distL="0" distR="0" wp14:anchorId="049BBC1B" wp14:editId="40D84C64">
            <wp:extent cx="4184073" cy="5514631"/>
            <wp:effectExtent l="0" t="0" r="0" b="0"/>
            <wp:docPr id="1800740731" name="Picture 4" descr="A light fixture on a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740731" name="Picture 4" descr="A light fixture on a wall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4" t="10417" r="4198" b="8350"/>
                    <a:stretch/>
                  </pic:blipFill>
                  <pic:spPr bwMode="auto">
                    <a:xfrm>
                      <a:off x="0" y="0"/>
                      <a:ext cx="4196853" cy="553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6FB0D" w14:textId="77777777" w:rsidR="00221348" w:rsidRDefault="00221348" w:rsidP="001D668C">
      <w:pPr>
        <w:spacing w:line="360" w:lineRule="auto"/>
        <w:rPr>
          <w:rFonts w:ascii="Georgia" w:hAnsi="Georgia"/>
          <w:b/>
          <w:bCs/>
          <w:sz w:val="21"/>
          <w:szCs w:val="21"/>
        </w:rPr>
      </w:pPr>
    </w:p>
    <w:p w14:paraId="7EC5134C" w14:textId="394C61C4" w:rsidR="002B117D" w:rsidRDefault="002B117D" w:rsidP="002B117D">
      <w:pPr>
        <w:spacing w:line="360" w:lineRule="auto"/>
        <w:rPr>
          <w:rFonts w:ascii="Georgia" w:hAnsi="Georgia"/>
          <w:sz w:val="21"/>
          <w:szCs w:val="21"/>
        </w:rPr>
      </w:pPr>
      <w:r>
        <w:rPr>
          <w:rFonts w:ascii="Georgia" w:hAnsi="Georgia"/>
          <w:sz w:val="21"/>
          <w:szCs w:val="21"/>
        </w:rPr>
        <w:t xml:space="preserve">British lighting manufacturer </w:t>
      </w:r>
      <w:r w:rsidRPr="002B117D">
        <w:rPr>
          <w:rFonts w:ascii="Georgia" w:hAnsi="Georgia"/>
          <w:sz w:val="21"/>
          <w:szCs w:val="21"/>
        </w:rPr>
        <w:t>J. Adams &amp; Co proudly announces the launch of their latest product, the Tor Down Wall Light. This new addition complements the existing Tor Up\Down Wall Light, offering a smaller design that focuses solely on downward illumination.</w:t>
      </w:r>
    </w:p>
    <w:p w14:paraId="70E07B47" w14:textId="77777777" w:rsidR="002B117D" w:rsidRPr="001D668C" w:rsidRDefault="002B117D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60F876A2" w14:textId="77777777" w:rsidR="00555093" w:rsidRDefault="009C6977" w:rsidP="001D668C">
      <w:pPr>
        <w:spacing w:line="360" w:lineRule="auto"/>
        <w:rPr>
          <w:rFonts w:ascii="Georgia" w:hAnsi="Georgia"/>
          <w:sz w:val="21"/>
          <w:szCs w:val="21"/>
        </w:rPr>
      </w:pPr>
      <w:r w:rsidRPr="001D668C">
        <w:rPr>
          <w:rFonts w:ascii="Georgia" w:hAnsi="Georgia"/>
          <w:sz w:val="21"/>
          <w:szCs w:val="21"/>
        </w:rPr>
        <w:t xml:space="preserve">Inspired by the iconic natural formations, which have long stood as symbols of enduring beauty and strength, Tor captures the essence of its namesake. Much like these </w:t>
      </w:r>
      <w:r w:rsidR="007D49E6" w:rsidRPr="001D668C">
        <w:rPr>
          <w:rFonts w:ascii="Georgia" w:hAnsi="Georgia"/>
          <w:sz w:val="21"/>
          <w:szCs w:val="21"/>
        </w:rPr>
        <w:t>grand</w:t>
      </w:r>
      <w:r w:rsidRPr="001D668C">
        <w:rPr>
          <w:rFonts w:ascii="Georgia" w:hAnsi="Georgia"/>
          <w:sz w:val="21"/>
          <w:szCs w:val="21"/>
        </w:rPr>
        <w:t xml:space="preserve"> landforms that have weathered the test of time, the Tor Wall Light is a testament to</w:t>
      </w:r>
      <w:r w:rsidR="002340AD" w:rsidRPr="001D668C">
        <w:rPr>
          <w:rFonts w:ascii="Georgia" w:hAnsi="Georgia"/>
          <w:sz w:val="21"/>
          <w:szCs w:val="21"/>
        </w:rPr>
        <w:t xml:space="preserve"> the</w:t>
      </w:r>
      <w:r w:rsidRPr="001D668C">
        <w:rPr>
          <w:rFonts w:ascii="Georgia" w:hAnsi="Georgia"/>
          <w:sz w:val="21"/>
          <w:szCs w:val="21"/>
        </w:rPr>
        <w:t xml:space="preserve"> </w:t>
      </w:r>
      <w:r w:rsidR="004B6E90" w:rsidRPr="001D668C">
        <w:rPr>
          <w:rFonts w:ascii="Georgia" w:hAnsi="Georgia"/>
          <w:sz w:val="21"/>
          <w:szCs w:val="21"/>
        </w:rPr>
        <w:t xml:space="preserve">materiality </w:t>
      </w:r>
      <w:r w:rsidRPr="001D668C">
        <w:rPr>
          <w:rFonts w:ascii="Georgia" w:hAnsi="Georgia"/>
          <w:sz w:val="21"/>
          <w:szCs w:val="21"/>
        </w:rPr>
        <w:t>and longevity</w:t>
      </w:r>
      <w:r w:rsidR="002340AD" w:rsidRPr="001D668C">
        <w:rPr>
          <w:rFonts w:ascii="Georgia" w:hAnsi="Georgia"/>
          <w:sz w:val="21"/>
          <w:szCs w:val="21"/>
        </w:rPr>
        <w:t xml:space="preserve"> that define the brand.</w:t>
      </w:r>
    </w:p>
    <w:p w14:paraId="6F14C952" w14:textId="0A906828" w:rsidR="00064782" w:rsidRPr="001D668C" w:rsidRDefault="00064782" w:rsidP="001D668C">
      <w:pPr>
        <w:spacing w:line="360" w:lineRule="auto"/>
        <w:rPr>
          <w:rFonts w:ascii="Georgia" w:hAnsi="Georgia"/>
          <w:sz w:val="21"/>
          <w:szCs w:val="21"/>
        </w:rPr>
      </w:pPr>
      <w:r w:rsidRPr="001D668C">
        <w:rPr>
          <w:rFonts w:ascii="Georgia" w:hAnsi="Georgia"/>
          <w:sz w:val="21"/>
          <w:szCs w:val="21"/>
        </w:rPr>
        <w:lastRenderedPageBreak/>
        <w:t xml:space="preserve">A new direction for J. Adams &amp; Co, Tor is the first collection to explore the </w:t>
      </w:r>
      <w:r w:rsidR="004B6E90" w:rsidRPr="001D668C">
        <w:rPr>
          <w:rFonts w:ascii="Georgia" w:hAnsi="Georgia"/>
          <w:sz w:val="21"/>
          <w:szCs w:val="21"/>
        </w:rPr>
        <w:t xml:space="preserve">decorative </w:t>
      </w:r>
      <w:r w:rsidRPr="001D668C">
        <w:rPr>
          <w:rFonts w:ascii="Georgia" w:hAnsi="Georgia"/>
          <w:sz w:val="21"/>
          <w:szCs w:val="21"/>
        </w:rPr>
        <w:t xml:space="preserve">capabilities </w:t>
      </w:r>
      <w:r w:rsidR="009D12BC" w:rsidRPr="001D668C">
        <w:rPr>
          <w:rFonts w:ascii="Georgia" w:hAnsi="Georgia"/>
          <w:sz w:val="21"/>
          <w:szCs w:val="21"/>
        </w:rPr>
        <w:t>of metal</w:t>
      </w:r>
      <w:r w:rsidRPr="001D668C">
        <w:rPr>
          <w:rFonts w:ascii="Georgia" w:hAnsi="Georgia"/>
          <w:sz w:val="21"/>
          <w:szCs w:val="21"/>
        </w:rPr>
        <w:t xml:space="preserve"> casting</w:t>
      </w:r>
      <w:r w:rsidR="009D12BC" w:rsidRPr="001D668C">
        <w:rPr>
          <w:rFonts w:ascii="Georgia" w:hAnsi="Georgia"/>
          <w:sz w:val="21"/>
          <w:szCs w:val="21"/>
        </w:rPr>
        <w:t xml:space="preserve">. </w:t>
      </w:r>
      <w:r w:rsidR="004B6E90" w:rsidRPr="001D668C">
        <w:rPr>
          <w:rFonts w:ascii="Georgia" w:hAnsi="Georgia"/>
          <w:sz w:val="21"/>
          <w:szCs w:val="21"/>
        </w:rPr>
        <w:t>This centuries-old</w:t>
      </w:r>
      <w:r w:rsidRPr="001D668C">
        <w:rPr>
          <w:rFonts w:ascii="Georgia" w:hAnsi="Georgia"/>
          <w:sz w:val="21"/>
          <w:szCs w:val="21"/>
        </w:rPr>
        <w:t xml:space="preserve"> process starts by</w:t>
      </w:r>
      <w:r w:rsidR="00DC3AB4" w:rsidRPr="001D668C">
        <w:rPr>
          <w:rFonts w:ascii="Georgia" w:hAnsi="Georgia"/>
          <w:sz w:val="21"/>
          <w:szCs w:val="21"/>
        </w:rPr>
        <w:t xml:space="preserve"> creating a mould</w:t>
      </w:r>
      <w:r w:rsidR="009D12BC" w:rsidRPr="001D668C">
        <w:rPr>
          <w:rFonts w:ascii="Georgia" w:hAnsi="Georgia"/>
          <w:sz w:val="21"/>
          <w:szCs w:val="21"/>
        </w:rPr>
        <w:t xml:space="preserve"> into which molten</w:t>
      </w:r>
      <w:r w:rsidR="00DC3AB4" w:rsidRPr="001D668C">
        <w:rPr>
          <w:rFonts w:ascii="Georgia" w:hAnsi="Georgia"/>
          <w:sz w:val="21"/>
          <w:szCs w:val="21"/>
        </w:rPr>
        <w:t xml:space="preserve"> </w:t>
      </w:r>
      <w:r w:rsidR="009D12BC" w:rsidRPr="001D668C">
        <w:rPr>
          <w:rFonts w:ascii="Georgia" w:hAnsi="Georgia"/>
          <w:sz w:val="21"/>
          <w:szCs w:val="21"/>
        </w:rPr>
        <w:t>b</w:t>
      </w:r>
      <w:r w:rsidR="00E33C4D">
        <w:rPr>
          <w:rFonts w:ascii="Georgia" w:hAnsi="Georgia"/>
          <w:sz w:val="21"/>
          <w:szCs w:val="21"/>
        </w:rPr>
        <w:t>rass</w:t>
      </w:r>
      <w:r w:rsidR="00DC3AB4" w:rsidRPr="001D668C">
        <w:rPr>
          <w:rFonts w:ascii="Georgia" w:hAnsi="Georgia"/>
          <w:sz w:val="21"/>
          <w:szCs w:val="21"/>
        </w:rPr>
        <w:t xml:space="preserve"> is poured</w:t>
      </w:r>
      <w:r w:rsidR="004B6E90" w:rsidRPr="001D668C">
        <w:rPr>
          <w:rFonts w:ascii="Georgia" w:hAnsi="Georgia"/>
          <w:sz w:val="21"/>
          <w:szCs w:val="21"/>
        </w:rPr>
        <w:t>,</w:t>
      </w:r>
      <w:r w:rsidR="00DC3AB4" w:rsidRPr="001D668C">
        <w:rPr>
          <w:rFonts w:ascii="Georgia" w:hAnsi="Georgia"/>
          <w:sz w:val="21"/>
          <w:szCs w:val="21"/>
        </w:rPr>
        <w:t xml:space="preserve"> taking shape as it cools.</w:t>
      </w:r>
      <w:r w:rsidRPr="001D668C">
        <w:rPr>
          <w:rFonts w:ascii="Georgia" w:hAnsi="Georgia"/>
          <w:sz w:val="21"/>
          <w:szCs w:val="21"/>
        </w:rPr>
        <w:t xml:space="preserve"> </w:t>
      </w:r>
      <w:r w:rsidR="00DC3AB4" w:rsidRPr="001D668C">
        <w:rPr>
          <w:rFonts w:ascii="Georgia" w:hAnsi="Georgia"/>
          <w:sz w:val="21"/>
          <w:szCs w:val="21"/>
        </w:rPr>
        <w:t>The c</w:t>
      </w:r>
      <w:r w:rsidR="009D12BC" w:rsidRPr="001D668C">
        <w:rPr>
          <w:rFonts w:ascii="Georgia" w:hAnsi="Georgia"/>
          <w:sz w:val="21"/>
          <w:szCs w:val="21"/>
        </w:rPr>
        <w:t>ast</w:t>
      </w:r>
      <w:r w:rsidR="00DC3AB4" w:rsidRPr="001D668C">
        <w:rPr>
          <w:rFonts w:ascii="Georgia" w:hAnsi="Georgia"/>
          <w:sz w:val="21"/>
          <w:szCs w:val="21"/>
        </w:rPr>
        <w:t xml:space="preserve"> pieces </w:t>
      </w:r>
      <w:r w:rsidR="009D12BC" w:rsidRPr="001D668C">
        <w:rPr>
          <w:rFonts w:ascii="Georgia" w:hAnsi="Georgia"/>
          <w:sz w:val="21"/>
          <w:szCs w:val="21"/>
        </w:rPr>
        <w:t>are then removed, refined and finished</w:t>
      </w:r>
      <w:r w:rsidR="00B54F64" w:rsidRPr="001D668C">
        <w:rPr>
          <w:rFonts w:ascii="Georgia" w:hAnsi="Georgia"/>
          <w:sz w:val="21"/>
          <w:szCs w:val="21"/>
        </w:rPr>
        <w:t xml:space="preserve"> to exacting standards.</w:t>
      </w:r>
    </w:p>
    <w:p w14:paraId="4C3B20A7" w14:textId="77777777" w:rsidR="004D5889" w:rsidRPr="001D668C" w:rsidRDefault="004D5889" w:rsidP="001D668C">
      <w:pPr>
        <w:spacing w:line="360" w:lineRule="auto"/>
        <w:rPr>
          <w:rFonts w:ascii="Georgia" w:hAnsi="Georgia"/>
          <w:b/>
          <w:bCs/>
          <w:sz w:val="21"/>
          <w:szCs w:val="21"/>
          <w:u w:val="single"/>
        </w:rPr>
      </w:pPr>
    </w:p>
    <w:p w14:paraId="7709735B" w14:textId="2C47555C" w:rsidR="002716EF" w:rsidRDefault="002716EF" w:rsidP="001D668C">
      <w:pPr>
        <w:spacing w:line="360" w:lineRule="auto"/>
        <w:rPr>
          <w:rFonts w:ascii="Georgia" w:hAnsi="Georgia"/>
          <w:sz w:val="21"/>
          <w:szCs w:val="21"/>
        </w:rPr>
      </w:pPr>
      <w:r w:rsidRPr="001D668C">
        <w:rPr>
          <w:rFonts w:ascii="Georgia" w:hAnsi="Georgia"/>
          <w:i/>
          <w:iCs/>
          <w:sz w:val="21"/>
          <w:szCs w:val="21"/>
        </w:rPr>
        <w:t xml:space="preserve">"At J. Adams &amp; Co, we pride ourselves on blending traditional craftsmanship with innovative design, and the </w:t>
      </w:r>
      <w:r w:rsidR="004D5889" w:rsidRPr="001D668C">
        <w:rPr>
          <w:rFonts w:ascii="Georgia" w:hAnsi="Georgia"/>
          <w:i/>
          <w:iCs/>
          <w:sz w:val="21"/>
          <w:szCs w:val="21"/>
        </w:rPr>
        <w:t>Tor</w:t>
      </w:r>
      <w:r w:rsidRPr="001D668C">
        <w:rPr>
          <w:rFonts w:ascii="Georgia" w:hAnsi="Georgia"/>
          <w:i/>
          <w:iCs/>
          <w:sz w:val="21"/>
          <w:szCs w:val="21"/>
        </w:rPr>
        <w:t xml:space="preserve"> </w:t>
      </w:r>
      <w:r w:rsidR="004D5889" w:rsidRPr="001D668C">
        <w:rPr>
          <w:rFonts w:ascii="Georgia" w:hAnsi="Georgia"/>
          <w:i/>
          <w:iCs/>
          <w:sz w:val="21"/>
          <w:szCs w:val="21"/>
        </w:rPr>
        <w:t>c</w:t>
      </w:r>
      <w:r w:rsidRPr="001D668C">
        <w:rPr>
          <w:rFonts w:ascii="Georgia" w:hAnsi="Georgia"/>
          <w:i/>
          <w:iCs/>
          <w:sz w:val="21"/>
          <w:szCs w:val="21"/>
        </w:rPr>
        <w:t>ollection is a true embodiment of that</w:t>
      </w:r>
      <w:r w:rsidR="009D7CE9" w:rsidRPr="001D668C">
        <w:rPr>
          <w:rFonts w:ascii="Georgia" w:hAnsi="Georgia"/>
          <w:i/>
          <w:iCs/>
          <w:sz w:val="21"/>
          <w:szCs w:val="21"/>
        </w:rPr>
        <w:t>.</w:t>
      </w:r>
      <w:r w:rsidRPr="001D668C">
        <w:rPr>
          <w:rFonts w:ascii="Georgia" w:hAnsi="Georgia"/>
          <w:i/>
          <w:iCs/>
          <w:sz w:val="21"/>
          <w:szCs w:val="21"/>
        </w:rPr>
        <w:t>"</w:t>
      </w:r>
      <w:r w:rsidR="004D5889" w:rsidRPr="001D668C">
        <w:rPr>
          <w:rFonts w:ascii="Georgia" w:hAnsi="Georgia"/>
          <w:sz w:val="21"/>
          <w:szCs w:val="21"/>
        </w:rPr>
        <w:t xml:space="preserve"> Design Director</w:t>
      </w:r>
      <w:r w:rsidR="00E73C27" w:rsidRPr="001D668C">
        <w:rPr>
          <w:rFonts w:ascii="Georgia" w:hAnsi="Georgia"/>
          <w:sz w:val="21"/>
          <w:szCs w:val="21"/>
        </w:rPr>
        <w:t xml:space="preserve"> Will Earl</w:t>
      </w:r>
    </w:p>
    <w:p w14:paraId="276AE843" w14:textId="77777777" w:rsidR="00CD4494" w:rsidRPr="001D668C" w:rsidRDefault="00CD4494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3EA9E690" w14:textId="3DBFC089" w:rsidR="002716EF" w:rsidRPr="001D668C" w:rsidRDefault="00CD4494" w:rsidP="00555093">
      <w:pPr>
        <w:spacing w:line="360" w:lineRule="auto"/>
        <w:jc w:val="center"/>
        <w:rPr>
          <w:rFonts w:ascii="Georgia" w:hAnsi="Georgia"/>
          <w:sz w:val="21"/>
          <w:szCs w:val="21"/>
        </w:rPr>
      </w:pPr>
      <w:r>
        <w:rPr>
          <w:rFonts w:ascii="Georgia" w:hAnsi="Georgia"/>
          <w:noProof/>
          <w:sz w:val="21"/>
          <w:szCs w:val="21"/>
        </w:rPr>
        <w:drawing>
          <wp:inline distT="0" distB="0" distL="0" distR="0" wp14:anchorId="4C4B4609" wp14:editId="10E51EB9">
            <wp:extent cx="2405462" cy="3272400"/>
            <wp:effectExtent l="0" t="0" r="0" b="4445"/>
            <wp:docPr id="684676991" name="Picture 5" descr="A person working with a mach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676991" name="Picture 5" descr="A person working with a machin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5462" cy="32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5093">
        <w:rPr>
          <w:rFonts w:ascii="Georgia" w:hAnsi="Georgia"/>
          <w:sz w:val="21"/>
          <w:szCs w:val="21"/>
        </w:rPr>
        <w:t xml:space="preserve">     </w:t>
      </w:r>
      <w:r>
        <w:rPr>
          <w:rFonts w:ascii="Georgia" w:hAnsi="Georgia"/>
          <w:noProof/>
          <w:sz w:val="21"/>
          <w:szCs w:val="21"/>
        </w:rPr>
        <w:drawing>
          <wp:inline distT="0" distB="0" distL="0" distR="0" wp14:anchorId="77BD839D" wp14:editId="6749AFAB">
            <wp:extent cx="2487320" cy="3269673"/>
            <wp:effectExtent l="0" t="0" r="1905" b="0"/>
            <wp:docPr id="1788228780" name="Picture 4" descr="A person using a machine to grind w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28780" name="Picture 4" descr="A person using a machine to grind woo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126" cy="332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89BBE" w14:textId="77777777" w:rsidR="004B7C12" w:rsidRPr="001D668C" w:rsidRDefault="004B7C12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160BD07E" w14:textId="77777777" w:rsidR="00555093" w:rsidRDefault="00DB174A" w:rsidP="00EA4FF1">
      <w:pPr>
        <w:spacing w:line="360" w:lineRule="auto"/>
        <w:rPr>
          <w:rFonts w:ascii="Georgia" w:hAnsi="Georgia"/>
          <w:sz w:val="21"/>
          <w:szCs w:val="21"/>
        </w:rPr>
      </w:pPr>
      <w:r w:rsidRPr="001D668C">
        <w:rPr>
          <w:rFonts w:ascii="Georgia" w:hAnsi="Georgia"/>
          <w:sz w:val="21"/>
          <w:szCs w:val="21"/>
        </w:rPr>
        <w:t xml:space="preserve">The Tor </w:t>
      </w:r>
      <w:r w:rsidR="00924CD3">
        <w:rPr>
          <w:rFonts w:ascii="Georgia" w:hAnsi="Georgia"/>
          <w:sz w:val="21"/>
          <w:szCs w:val="21"/>
        </w:rPr>
        <w:t>Down</w:t>
      </w:r>
      <w:r w:rsidR="008F42B6">
        <w:rPr>
          <w:rFonts w:ascii="Georgia" w:hAnsi="Georgia"/>
          <w:sz w:val="21"/>
          <w:szCs w:val="21"/>
        </w:rPr>
        <w:t xml:space="preserve"> Wall Light</w:t>
      </w:r>
      <w:r w:rsidRPr="001D668C">
        <w:rPr>
          <w:rFonts w:ascii="Georgia" w:hAnsi="Georgia"/>
          <w:sz w:val="21"/>
          <w:szCs w:val="21"/>
        </w:rPr>
        <w:t xml:space="preserve"> </w:t>
      </w:r>
      <w:r w:rsidR="004F1217" w:rsidRPr="001D668C">
        <w:rPr>
          <w:rFonts w:ascii="Georgia" w:hAnsi="Georgia"/>
          <w:sz w:val="21"/>
          <w:szCs w:val="21"/>
        </w:rPr>
        <w:t>casts</w:t>
      </w:r>
      <w:r w:rsidRPr="001D668C">
        <w:rPr>
          <w:rFonts w:ascii="Georgia" w:hAnsi="Georgia"/>
          <w:sz w:val="21"/>
          <w:szCs w:val="21"/>
        </w:rPr>
        <w:t xml:space="preserve"> a</w:t>
      </w:r>
      <w:r w:rsidR="004F1217" w:rsidRPr="001D668C">
        <w:rPr>
          <w:rFonts w:ascii="Georgia" w:hAnsi="Georgia"/>
          <w:sz w:val="21"/>
          <w:szCs w:val="21"/>
        </w:rPr>
        <w:t xml:space="preserve"> stunning</w:t>
      </w:r>
      <w:r w:rsidRPr="001D668C">
        <w:rPr>
          <w:rFonts w:ascii="Georgia" w:hAnsi="Georgia"/>
          <w:sz w:val="21"/>
          <w:szCs w:val="21"/>
        </w:rPr>
        <w:t xml:space="preserve"> downward illumination that is perfect for lighting pathways, steps and corridors. </w:t>
      </w:r>
      <w:r w:rsidR="004F1217" w:rsidRPr="001D668C">
        <w:rPr>
          <w:rFonts w:ascii="Georgia" w:hAnsi="Georgia"/>
          <w:sz w:val="21"/>
          <w:szCs w:val="21"/>
        </w:rPr>
        <w:t>This version</w:t>
      </w:r>
      <w:r w:rsidR="00722D4F" w:rsidRPr="001D668C">
        <w:rPr>
          <w:rFonts w:ascii="Georgia" w:hAnsi="Georgia"/>
          <w:sz w:val="21"/>
          <w:szCs w:val="21"/>
        </w:rPr>
        <w:t xml:space="preserve"> can also be used to accentuate architectural features</w:t>
      </w:r>
      <w:r w:rsidR="00D02110" w:rsidRPr="001D668C">
        <w:rPr>
          <w:rFonts w:ascii="Georgia" w:hAnsi="Georgia"/>
          <w:sz w:val="21"/>
          <w:szCs w:val="21"/>
        </w:rPr>
        <w:t>,</w:t>
      </w:r>
      <w:r w:rsidR="00722D4F" w:rsidRPr="001D668C">
        <w:rPr>
          <w:rFonts w:ascii="Georgia" w:hAnsi="Georgia"/>
          <w:sz w:val="21"/>
          <w:szCs w:val="21"/>
        </w:rPr>
        <w:t xml:space="preserve"> bringing both the wall and space to life. </w:t>
      </w:r>
      <w:r w:rsidR="002B117D">
        <w:rPr>
          <w:rFonts w:ascii="Georgia" w:hAnsi="Georgia"/>
          <w:sz w:val="21"/>
          <w:szCs w:val="21"/>
        </w:rPr>
        <w:t xml:space="preserve">With an IP65-rating as standard, Tor ensures reliable long-lasting illumination that can be enjoyed both indoors and outdoors. </w:t>
      </w:r>
    </w:p>
    <w:p w14:paraId="6C145618" w14:textId="77777777" w:rsidR="00555093" w:rsidRDefault="00555093" w:rsidP="00EA4FF1">
      <w:pPr>
        <w:spacing w:line="360" w:lineRule="auto"/>
        <w:rPr>
          <w:rFonts w:ascii="Georgia" w:hAnsi="Georgia"/>
          <w:sz w:val="21"/>
          <w:szCs w:val="21"/>
        </w:rPr>
      </w:pPr>
    </w:p>
    <w:p w14:paraId="6EA61556" w14:textId="77777777" w:rsidR="00555093" w:rsidRDefault="00555093" w:rsidP="00555093">
      <w:pPr>
        <w:spacing w:line="360" w:lineRule="auto"/>
        <w:jc w:val="center"/>
        <w:rPr>
          <w:rFonts w:ascii="Georgia" w:hAnsi="Georgia"/>
          <w:sz w:val="21"/>
          <w:szCs w:val="21"/>
        </w:rPr>
      </w:pPr>
      <w:r>
        <w:rPr>
          <w:rFonts w:ascii="Georgia" w:hAnsi="Georgia"/>
          <w:noProof/>
          <w:sz w:val="21"/>
          <w:szCs w:val="21"/>
        </w:rPr>
        <w:drawing>
          <wp:inline distT="0" distB="0" distL="0" distR="0" wp14:anchorId="724DB296" wp14:editId="2CD44AE3">
            <wp:extent cx="2295564" cy="1959428"/>
            <wp:effectExtent l="0" t="0" r="3175" b="0"/>
            <wp:docPr id="1541903813" name="Picture 2" descr="A close-up of a brown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903813" name="Picture 2" descr="A close-up of a brown object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7" t="28620" r="16751" b="28968"/>
                    <a:stretch/>
                  </pic:blipFill>
                  <pic:spPr bwMode="auto">
                    <a:xfrm>
                      <a:off x="0" y="0"/>
                      <a:ext cx="2319344" cy="1979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eorgia" w:hAnsi="Georgia"/>
          <w:noProof/>
          <w:sz w:val="21"/>
          <w:szCs w:val="21"/>
        </w:rPr>
        <w:drawing>
          <wp:inline distT="0" distB="0" distL="0" distR="0" wp14:anchorId="421BD086" wp14:editId="6A7F32FF">
            <wp:extent cx="2268328" cy="1959429"/>
            <wp:effectExtent l="0" t="0" r="5080" b="0"/>
            <wp:docPr id="181079044" name="Picture 3" descr="A close-up of a black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79044" name="Picture 3" descr="A close-up of a black object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57" t="28126" r="10031" b="29816"/>
                    <a:stretch/>
                  </pic:blipFill>
                  <pic:spPr bwMode="auto">
                    <a:xfrm>
                      <a:off x="0" y="0"/>
                      <a:ext cx="2280377" cy="1969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40D48" w14:textId="77777777" w:rsidR="00555093" w:rsidRDefault="00555093" w:rsidP="00555093">
      <w:pPr>
        <w:spacing w:line="360" w:lineRule="auto"/>
        <w:rPr>
          <w:rFonts w:ascii="Georgia" w:hAnsi="Georgia"/>
          <w:sz w:val="21"/>
          <w:szCs w:val="21"/>
        </w:rPr>
      </w:pPr>
    </w:p>
    <w:p w14:paraId="17CC8B20" w14:textId="18E995B3" w:rsidR="00EA4FF1" w:rsidRPr="00D64DFE" w:rsidRDefault="00EA4FF1" w:rsidP="00EA4FF1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  <w:r w:rsidRPr="00D64DFE">
        <w:rPr>
          <w:rFonts w:ascii="Georgia" w:hAnsi="Georgia" w:cs="Times New Roman (Body CS)"/>
          <w:b/>
          <w:bCs/>
          <w:sz w:val="21"/>
          <w:szCs w:val="19"/>
        </w:rPr>
        <w:lastRenderedPageBreak/>
        <w:t xml:space="preserve">For high resolution imagery, videos, </w:t>
      </w:r>
      <w:proofErr w:type="gramStart"/>
      <w:r w:rsidR="00555093">
        <w:rPr>
          <w:rFonts w:ascii="Georgia" w:hAnsi="Georgia" w:cs="Times New Roman (Body CS)"/>
          <w:b/>
          <w:bCs/>
          <w:sz w:val="21"/>
          <w:szCs w:val="19"/>
        </w:rPr>
        <w:t>prices</w:t>
      </w:r>
      <w:proofErr w:type="gramEnd"/>
      <w:r w:rsidRPr="00D64DFE">
        <w:rPr>
          <w:rFonts w:ascii="Georgia" w:hAnsi="Georgia" w:cs="Times New Roman (Body CS)"/>
          <w:b/>
          <w:bCs/>
          <w:sz w:val="21"/>
          <w:szCs w:val="19"/>
        </w:rPr>
        <w:t xml:space="preserve"> and product loans, please contact press@jadamsandco.com</w:t>
      </w:r>
    </w:p>
    <w:p w14:paraId="1D01FEED" w14:textId="77777777" w:rsidR="00EA4FF1" w:rsidRPr="00D64DFE" w:rsidRDefault="00EA4FF1" w:rsidP="00EA4FF1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</w:p>
    <w:p w14:paraId="709D9BB1" w14:textId="77777777" w:rsidR="00EA4FF1" w:rsidRPr="00D64DFE" w:rsidRDefault="00EA4FF1" w:rsidP="00EA4FF1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  <w:r w:rsidRPr="00D64DFE">
        <w:rPr>
          <w:rFonts w:ascii="Georgia" w:hAnsi="Georgia" w:cs="Times New Roman (Body CS)"/>
          <w:b/>
          <w:bCs/>
          <w:sz w:val="21"/>
          <w:szCs w:val="19"/>
        </w:rPr>
        <w:t>Notes to Editors:</w:t>
      </w:r>
    </w:p>
    <w:p w14:paraId="696ACE15" w14:textId="77777777" w:rsidR="00EA4FF1" w:rsidRPr="00D64DFE" w:rsidRDefault="00EA4FF1" w:rsidP="00EA4FF1">
      <w:pPr>
        <w:spacing w:line="360" w:lineRule="auto"/>
        <w:rPr>
          <w:rFonts w:ascii="Georgia" w:hAnsi="Georgia" w:cs="Times New Roman (Body CS)"/>
          <w:sz w:val="21"/>
          <w:szCs w:val="19"/>
        </w:rPr>
      </w:pPr>
      <w:r w:rsidRPr="00D64DFE">
        <w:rPr>
          <w:rFonts w:ascii="Georgia" w:hAnsi="Georgia" w:cs="Times New Roman (Body CS)"/>
          <w:sz w:val="21"/>
          <w:szCs w:val="19"/>
        </w:rPr>
        <w:t xml:space="preserve">J. Adams &amp; Co is a British lighting manufacturer that specialises in elegant luminaires of unparalleled quality. Handmade in the UK, their Birmingham factory has over half a century of manufacturing and metalworking expertise. The brand seamlessly melds traditional techniques with a nuanced, modern sensibility, focusing on craftsmanship and longevity. The result: refined and contemporary lighting that is built to last. </w:t>
      </w:r>
    </w:p>
    <w:p w14:paraId="0370C1EE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593196DB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5276C08F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38B83B76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0BD32CE4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7414D73D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29B59A0E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5F67CE8E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44C944BA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59C344E0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4085F990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6CC89702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04E5E614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73789518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41BD581A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22CFAC58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470D80E7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4A3F6739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133E77C6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48019800" w14:textId="77777777" w:rsidR="00EA4FF1" w:rsidRDefault="00EA4FF1" w:rsidP="00EA4FF1">
      <w:pPr>
        <w:spacing w:line="360" w:lineRule="auto"/>
        <w:rPr>
          <w:rFonts w:ascii="Georgia" w:hAnsi="Georgia"/>
          <w:sz w:val="21"/>
          <w:szCs w:val="21"/>
        </w:rPr>
      </w:pPr>
    </w:p>
    <w:p w14:paraId="762CEF46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3491C6DF" w14:textId="578732ED" w:rsidR="00EA4FF1" w:rsidRPr="001D668C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  <w:r>
        <w:rPr>
          <w:rFonts w:ascii="Georgia" w:hAnsi="Georgia" w:cs="Times New Roman (Body CS)"/>
          <w:b/>
          <w:bCs/>
          <w:noProof/>
          <w:sz w:val="23"/>
          <w:szCs w:val="23"/>
        </w:rPr>
        <w:drawing>
          <wp:inline distT="0" distB="0" distL="0" distR="0" wp14:anchorId="78B986BC" wp14:editId="214B8D7A">
            <wp:extent cx="1228859" cy="1228859"/>
            <wp:effectExtent l="0" t="0" r="3175" b="3175"/>
            <wp:docPr id="1752744009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44009" name="Picture 2" descr="A black background with a black square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515" cy="123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4FF1" w:rsidRPr="001D668C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36B47" w14:textId="77777777" w:rsidR="00BC4A3C" w:rsidRDefault="00BC4A3C" w:rsidP="00EA4FF1">
      <w:r>
        <w:separator/>
      </w:r>
    </w:p>
  </w:endnote>
  <w:endnote w:type="continuationSeparator" w:id="0">
    <w:p w14:paraId="2B30D01C" w14:textId="77777777" w:rsidR="00BC4A3C" w:rsidRDefault="00BC4A3C" w:rsidP="00EA4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roximaNova-Regular">
    <w:panose1 w:val="020005060300000200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EBC2C" w14:textId="33191F96" w:rsidR="00EA4FF1" w:rsidRPr="00EA4FF1" w:rsidRDefault="00EA4FF1" w:rsidP="00EA4FF1">
    <w:pPr>
      <w:jc w:val="center"/>
      <w:rPr>
        <w:rFonts w:ascii="Georgia" w:hAnsi="Georgia" w:cs="Arial"/>
        <w:color w:val="7F7F7F" w:themeColor="text1" w:themeTint="80"/>
        <w:sz w:val="16"/>
        <w:szCs w:val="16"/>
      </w:rPr>
    </w:pPr>
    <w:r w:rsidRPr="00D64DFE">
      <w:rPr>
        <w:rFonts w:ascii="Georgia" w:hAnsi="Georgia" w:cs="ProximaNova-Regular"/>
        <w:color w:val="7F7F7F" w:themeColor="text1" w:themeTint="80"/>
        <w:sz w:val="16"/>
        <w:szCs w:val="15"/>
      </w:rPr>
      <w:t>J. Adams &amp; Co | www.jadamsandco.com | +44 (0)207 164 6418 | @jadamsandco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E503A" w14:textId="77777777" w:rsidR="00BC4A3C" w:rsidRDefault="00BC4A3C" w:rsidP="00EA4FF1">
      <w:r>
        <w:separator/>
      </w:r>
    </w:p>
  </w:footnote>
  <w:footnote w:type="continuationSeparator" w:id="0">
    <w:p w14:paraId="4AED80A0" w14:textId="77777777" w:rsidR="00BC4A3C" w:rsidRDefault="00BC4A3C" w:rsidP="00EA4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6EF"/>
    <w:rsid w:val="00060E63"/>
    <w:rsid w:val="00064782"/>
    <w:rsid w:val="000B15CC"/>
    <w:rsid w:val="000D7CF7"/>
    <w:rsid w:val="00160410"/>
    <w:rsid w:val="001C3158"/>
    <w:rsid w:val="001D668C"/>
    <w:rsid w:val="00221348"/>
    <w:rsid w:val="002340AD"/>
    <w:rsid w:val="002716EF"/>
    <w:rsid w:val="002B117D"/>
    <w:rsid w:val="00321139"/>
    <w:rsid w:val="00361004"/>
    <w:rsid w:val="00386D28"/>
    <w:rsid w:val="003D7FD8"/>
    <w:rsid w:val="00414DE0"/>
    <w:rsid w:val="00417F63"/>
    <w:rsid w:val="004B6E90"/>
    <w:rsid w:val="004B7C12"/>
    <w:rsid w:val="004D5889"/>
    <w:rsid w:val="004F1217"/>
    <w:rsid w:val="00555093"/>
    <w:rsid w:val="005B1E89"/>
    <w:rsid w:val="00641C4E"/>
    <w:rsid w:val="006C2F1D"/>
    <w:rsid w:val="00722D4F"/>
    <w:rsid w:val="007237CC"/>
    <w:rsid w:val="00755247"/>
    <w:rsid w:val="00770371"/>
    <w:rsid w:val="007D49E6"/>
    <w:rsid w:val="007E754F"/>
    <w:rsid w:val="00811C43"/>
    <w:rsid w:val="00896F8B"/>
    <w:rsid w:val="008F42B6"/>
    <w:rsid w:val="00924CD3"/>
    <w:rsid w:val="00944DA5"/>
    <w:rsid w:val="0097177D"/>
    <w:rsid w:val="009C6977"/>
    <w:rsid w:val="009D12BC"/>
    <w:rsid w:val="009D7CE9"/>
    <w:rsid w:val="00A87281"/>
    <w:rsid w:val="00B54F64"/>
    <w:rsid w:val="00B65E80"/>
    <w:rsid w:val="00BC4A3C"/>
    <w:rsid w:val="00BC5D1E"/>
    <w:rsid w:val="00C470D6"/>
    <w:rsid w:val="00CB5204"/>
    <w:rsid w:val="00CB6C32"/>
    <w:rsid w:val="00CD0B35"/>
    <w:rsid w:val="00CD4494"/>
    <w:rsid w:val="00D02110"/>
    <w:rsid w:val="00DB174A"/>
    <w:rsid w:val="00DC3AB4"/>
    <w:rsid w:val="00E33C4D"/>
    <w:rsid w:val="00E73C27"/>
    <w:rsid w:val="00EA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B6D02"/>
  <w15:chartTrackingRefBased/>
  <w15:docId w15:val="{C9D2C374-5831-9E4F-906E-451C81FE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6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4F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4FF1"/>
  </w:style>
  <w:style w:type="paragraph" w:styleId="Footer">
    <w:name w:val="footer"/>
    <w:basedOn w:val="Normal"/>
    <w:link w:val="FooterChar"/>
    <w:uiPriority w:val="99"/>
    <w:unhideWhenUsed/>
    <w:rsid w:val="00EA4F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3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2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0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321</Words>
  <Characters>1733</Characters>
  <Application>Microsoft Office Word</Application>
  <DocSecurity>0</DocSecurity>
  <Lines>57</Lines>
  <Paragraphs>22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 Team</dc:creator>
  <cp:keywords/>
  <dc:description/>
  <cp:lastModifiedBy>Press Team</cp:lastModifiedBy>
  <cp:revision>7</cp:revision>
  <dcterms:created xsi:type="dcterms:W3CDTF">2024-02-22T16:27:00Z</dcterms:created>
  <dcterms:modified xsi:type="dcterms:W3CDTF">2024-04-08T12:32:00Z</dcterms:modified>
</cp:coreProperties>
</file>